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C9" w:rsidRPr="005A6324" w:rsidRDefault="003435C9" w:rsidP="00343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</w:pPr>
      <w:r w:rsidRPr="005A6324">
        <w:rPr>
          <w:rFonts w:ascii="Times New Roman" w:eastAsia="Times New Roman" w:hAnsi="Times New Roman" w:cs="Times New Roman"/>
          <w:b/>
          <w:bCs/>
          <w:color w:val="77787B"/>
          <w:sz w:val="24"/>
          <w:szCs w:val="24"/>
          <w:lang w:eastAsia="ru-RU"/>
        </w:rPr>
        <w:t>Музыка</w:t>
      </w:r>
    </w:p>
    <w:p w:rsidR="003435C9" w:rsidRPr="005A6324" w:rsidRDefault="003435C9" w:rsidP="00343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</w:pP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Примерная программа по музыке составлена на основе Фундаментального ядра содержания общего среднего образования, Концепции духовно-нравственного развития и воспитания личности гражданина России. Программа является базовой, т. е. определяет содержание учебного курса «Музыка» для основной школы, которое </w:t>
      </w:r>
      <w:proofErr w:type="spell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должено</w:t>
      </w:r>
      <w:proofErr w:type="spell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быть представлено в любой рабочей программе.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В примерной программе дано распределение учебных часов по разделам учебных курсов. Она предусматривает возможности для изменения последовательности изучения содержания, расширения его объема (детализации) при разработке рабочих программ, которые могут использоваться в учебных заведениях разного профиля и разной специализации.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Примерная программа является ориентиром для составления рабочих программ, она определяет инвариантную (обязательную) часть учебного курса, за пределами которой остается возможность авторского выбора вариативной составляющей содержания образования. Авторы рабочих программ и учебников могут предложить собственный подход к структурированию учебного материала, определение последовательности и времени его изучения, а также путей формирования системы знаний, умений и способов деятельности, развития, воспитания и социализации учащихся.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Особенности содержания курса «Музыка» в основной школе обусловлены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опыта. Содержание изучения музыки представляет собой неотъемлемое звено в системе непрерывного образования.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В основной школе происходит становление и развитие динамической системы ценностных ориентаций и мотиваций. 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 В процессе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музыки.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proofErr w:type="gram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Изучение музыки в основной школе направлено на достижение следующих целей: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формирование музыкальной культуры личности, освоение музыкальной картины мира;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развитие творческих способностей учащихся в различных видах музыкальной деятельности (слушание музыки, пение, игра на музыкальных инструментах, музыкально-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lastRenderedPageBreak/>
        <w:t>пластическое движение, импровизация и др.).</w:t>
      </w:r>
      <w:proofErr w:type="gram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Личностное, коммуникативное, социальное развитие учащихся определяется стратегией организации их музыкально-учебной, художественно-творческой деятельности.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Изучение музыки дает возможность реальной интеграции со смежными предметными областями (историей и обществознанием, русским языком и литературой, изобразительным искусством, мировой художественной культурой). Возникает также возможность выстраивания системы </w:t>
      </w:r>
      <w:proofErr w:type="spell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межпредметных</w:t>
      </w:r>
      <w:proofErr w:type="spell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и </w:t>
      </w:r>
      <w:proofErr w:type="spell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надпредметных</w:t>
      </w:r>
      <w:proofErr w:type="spell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связей, интеграции основного и дополнительного образования через обращение к реализации художественно-творческого потенциала учащихся, синтезу обучения и воспитания, реализуемому в проектно-исследовательской деятельности на материале музыкального искусства.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Деятельность образовательного учреждения общего образования в обучении музыке должна быть направлена на достижение учащимися следующих личностных результатов: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в ценностно-ориентационной сфере: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—     принятие </w:t>
      </w:r>
      <w:proofErr w:type="spell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мультикультурной</w:t>
      </w:r>
      <w:proofErr w:type="spell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картины современного мира; 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становление музыкальной культуры как неотъемлемой части духовной культуры;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в трудовой сфере: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—     формирование навыков самостоятельной работы при выполнении учебных и творческих задач; 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готовность к осознанному выбору дальнейшей образовательной траектории;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в познавательной (когнитивной, интеллектуальной) сфере: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умение познавать мир через музыкальные формы и образы.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proofErr w:type="spellStart"/>
      <w:proofErr w:type="gram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Метапредметные</w:t>
      </w:r>
      <w:proofErr w:type="spell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результаты изучения музыки в основной школе: 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активное использование основных интеллектуальных операций в синтезе с формированием художественного восприятия музыки;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</w:t>
      </w:r>
      <w:proofErr w:type="gram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оценивать достигнутые результаты;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формирование ключевых компетенций: исследовательские умения, коммуникативные умения, информационные умения.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proofErr w:type="gram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В области предметных результатов образовательное учреждение общего образования предоставляет ученику возможность научиться: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в познавательной сфере: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представлять место и роль музыкального искусства в жизни человека и общества;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наблюдать (воспринимать) объекты и явления культуры; воспринимать и анализировать смысл (концепцию) художественного образа, музыкального произведения;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различать особенности музыкального языка, художественных средств выразительности, специфики музыкального образа;</w:t>
      </w:r>
      <w:proofErr w:type="gram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различать основные жанры народной и профессиональной музыки;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—     описывать явления музыкальной культуры, используя для этого специальную терминологию; 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классифицировать изученные объекты и явления музыкальной культуры;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структурировать и систематизировать изученный материал и информацию, полученную из других источников на основе эстетического восприятия музыки;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в ценностно-ориентационной сфере: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представлять систему общечеловеческих ценностей;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осознавать ценность музыкальной культуры разных народов мира и место в ней отечественного музыкального искусства;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уважать культуру другого народа, осваивать духовно- нравственный потенциал, накопленный в музыкальных произведениях; проявлять эмоционально-ценностное отношение к искусству и к жизни; ориентироваться в системе моральных норм и ценностей, представленных в музыкальных произведениях;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• </w:t>
      </w:r>
      <w:proofErr w:type="gram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в коммуникативной сфере: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использовать методы социально-эстетической коммуникации, осваивать диалоговые формы общения с произведениями музыкального искусства;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• в эстетической сфере: 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развивать в себе индивидуальный художественный вкус, интеллектуальную и эмоциональную сферы;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  <w:proofErr w:type="gram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—     </w:t>
      </w:r>
      <w:proofErr w:type="gram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стремиться к самостоятельному общению с </w:t>
      </w:r>
      <w:proofErr w:type="spell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высоко-художественными</w:t>
      </w:r>
      <w:proofErr w:type="spell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музыкальными произведениями и музыкальному самообразованию;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—     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 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понимать условность языка различных видов музыкального искусства;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определять зависимость художественной формы от цели творческого замысла;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—     реализовывать свой творческий потенциал, </w:t>
      </w:r>
      <w:proofErr w:type="spell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осуществ-лять</w:t>
      </w:r>
      <w:proofErr w:type="spell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 xml:space="preserve"> самоопределение и самореализацию личности на музыкальном художественно-образном материале;</w:t>
      </w:r>
      <w:proofErr w:type="gram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• в трудовой сфере: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—     применять выразительные средства в творческой и исполнительской деятельности на музыкальном материале.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proofErr w:type="gramStart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t>Основными содержательными линиями при изучении курса «Музыка» являются: музыка как вид искусства; средства музыкальной выразительности; образ и драматургия в музыке; народное музыкальное творчество; особенности музыки различных эпох; отечественная музыкальная культура XIX в.; стилевое многообразие музыки ХХ столетия; взаимосвязь классической и современной музыки с другими искусствами как различными способами художественного познания мира.</w:t>
      </w:r>
      <w:proofErr w:type="gramEnd"/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Основными видами учебной деятельности школьников являются: слушание музыки, пение, инструментальное музицирование, музыкально-пластическое движение, драматизация музыкальных произведений.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>Примерные программы основного общего образования по музыке составлены из расчета часов, указанных в Базисном учебном плане образовательных учреждений общего образования.</w:t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</w:r>
      <w:r w:rsidRPr="005A6324">
        <w:rPr>
          <w:rFonts w:ascii="Times New Roman" w:eastAsia="Times New Roman" w:hAnsi="Times New Roman" w:cs="Times New Roman"/>
          <w:color w:val="77787B"/>
          <w:sz w:val="24"/>
          <w:szCs w:val="24"/>
          <w:lang w:eastAsia="ru-RU"/>
        </w:rPr>
        <w:br/>
        <w:t xml:space="preserve">Предмет «Музыка» рекомендуется изучать в 5—7 классах в объеме не менее 105 часов (по 35 часов в каждом классе). </w:t>
      </w:r>
    </w:p>
    <w:p w:rsidR="000D002E" w:rsidRDefault="000D002E"/>
    <w:sectPr w:rsidR="000D002E" w:rsidSect="000D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3435C9"/>
    <w:rsid w:val="000D002E"/>
    <w:rsid w:val="0034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2012-02-29T15:07:00Z</dcterms:created>
  <dcterms:modified xsi:type="dcterms:W3CDTF">2012-02-29T15:08:00Z</dcterms:modified>
</cp:coreProperties>
</file>