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7B" w:rsidRDefault="00FB2A7B" w:rsidP="00FB2A7B">
      <w:pPr>
        <w:pStyle w:val="a4"/>
        <w:spacing w:after="0" w:line="360" w:lineRule="auto"/>
        <w:jc w:val="center"/>
        <w:rPr>
          <w:b/>
          <w:sz w:val="28"/>
          <w:szCs w:val="28"/>
        </w:rPr>
      </w:pPr>
    </w:p>
    <w:p w:rsidR="00FB2A7B" w:rsidRDefault="00FB2A7B" w:rsidP="00FB2A7B">
      <w:pPr>
        <w:pStyle w:val="a4"/>
        <w:spacing w:after="0" w:line="360" w:lineRule="auto"/>
        <w:jc w:val="center"/>
        <w:rPr>
          <w:i/>
          <w:sz w:val="28"/>
          <w:szCs w:val="28"/>
        </w:rPr>
      </w:pPr>
      <w:r w:rsidRPr="00B475FC">
        <w:rPr>
          <w:b/>
          <w:sz w:val="28"/>
          <w:szCs w:val="28"/>
        </w:rPr>
        <w:t>Мониторинг поступления гимназистов в вузы</w:t>
      </w:r>
      <w:r>
        <w:rPr>
          <w:i/>
          <w:sz w:val="28"/>
          <w:szCs w:val="28"/>
        </w:rPr>
        <w:t>.</w:t>
      </w:r>
    </w:p>
    <w:p w:rsidR="00FB2A7B" w:rsidRDefault="00FB2A7B" w:rsidP="00FB2A7B">
      <w:pPr>
        <w:pStyle w:val="a4"/>
        <w:spacing w:after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Выпускники Гимназии  успешно конкурируют с абитуриентами ведущих вузов Москвы.</w:t>
      </w:r>
    </w:p>
    <w:p w:rsidR="00FB2A7B" w:rsidRDefault="00FB2A7B" w:rsidP="00FB2A7B">
      <w:pPr>
        <w:pStyle w:val="a4"/>
        <w:spacing w:after="0" w:line="360" w:lineRule="auto"/>
        <w:ind w:firstLine="708"/>
        <w:jc w:val="center"/>
        <w:rPr>
          <w:sz w:val="28"/>
          <w:szCs w:val="28"/>
        </w:rPr>
      </w:pPr>
    </w:p>
    <w:p w:rsidR="00FB2A7B" w:rsidRDefault="00FB2A7B" w:rsidP="00FB2A7B">
      <w:pPr>
        <w:pStyle w:val="a4"/>
        <w:spacing w:after="0" w:line="360" w:lineRule="auto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29550" cy="2867025"/>
            <wp:effectExtent l="19050" t="0" r="0" b="0"/>
            <wp:docPr id="3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B2A7B" w:rsidRDefault="00FB2A7B" w:rsidP="00FB2A7B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FB2A7B" w:rsidRDefault="00FB2A7B" w:rsidP="00FB2A7B">
      <w:pPr>
        <w:ind w:firstLine="0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</w:p>
    <w:p w:rsidR="00F40135" w:rsidRDefault="00F40135"/>
    <w:sectPr w:rsidR="00F40135" w:rsidSect="00FB2A7B">
      <w:pgSz w:w="16838" w:h="11906" w:orient="landscape"/>
      <w:pgMar w:top="142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2A7B"/>
    <w:rsid w:val="00112337"/>
    <w:rsid w:val="00B01717"/>
    <w:rsid w:val="00F40135"/>
    <w:rsid w:val="00FB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7B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717"/>
    <w:pPr>
      <w:spacing w:after="0" w:line="240" w:lineRule="auto"/>
    </w:pPr>
  </w:style>
  <w:style w:type="paragraph" w:styleId="a4">
    <w:name w:val="Body Text"/>
    <w:basedOn w:val="a"/>
    <w:link w:val="a5"/>
    <w:rsid w:val="00FB2A7B"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FB2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A7B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perspective val="50"/>
    </c:view3D>
    <c:sideWall>
      <c:spPr>
        <a:solidFill>
          <a:srgbClr val="C0C0C0"/>
        </a:solidFill>
        <a:ln w="9901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 prstMaterial="metal"/>
      </c:spPr>
    </c:sideWall>
    <c:backWall>
      <c:spPr>
        <a:solidFill>
          <a:srgbClr val="C0C0C0"/>
        </a:solidFill>
        <a:ln w="9901">
          <a:solidFill>
            <a:srgbClr val="808080"/>
          </a:solidFill>
          <a:prstDash val="solid"/>
        </a:ln>
        <a:scene3d>
          <a:camera prst="orthographicFront"/>
          <a:lightRig rig="threePt" dir="t"/>
        </a:scene3d>
        <a:sp3d prstMaterial="metal"/>
      </c:spPr>
    </c:backWall>
    <c:plotArea>
      <c:layout>
        <c:manualLayout>
          <c:layoutTarget val="inner"/>
          <c:xMode val="edge"/>
          <c:yMode val="edge"/>
          <c:x val="3.7755517020781892E-2"/>
          <c:y val="5.585106382978737E-2"/>
          <c:w val="0.96199148198315265"/>
          <c:h val="0.7632978723404291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поступили в вузы</c:v>
                </c:pt>
              </c:strCache>
            </c:strRef>
          </c:tx>
          <c:spPr>
            <a:solidFill>
              <a:srgbClr val="9999FF"/>
            </a:solidFill>
            <a:ln w="9901">
              <a:solidFill>
                <a:srgbClr val="000000"/>
              </a:solidFill>
              <a:prstDash val="solid"/>
            </a:ln>
          </c:spPr>
          <c:cat>
            <c:numRef>
              <c:f>Лист1!$B$1:$H$1</c:f>
              <c:numCache>
                <c:formatCode>General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Лист1!$B$2:$H$2</c:f>
              <c:numCache>
                <c:formatCode>0%</c:formatCode>
                <c:ptCount val="7"/>
                <c:pt idx="0">
                  <c:v>0.99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0.98</c:v>
                </c:pt>
                <c:pt idx="6">
                  <c:v>0.99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на бюджет</c:v>
                </c:pt>
              </c:strCache>
            </c:strRef>
          </c:tx>
          <c:spPr>
            <a:solidFill>
              <a:srgbClr val="993366"/>
            </a:solidFill>
            <a:ln w="9901">
              <a:solidFill>
                <a:srgbClr val="000000"/>
              </a:solidFill>
              <a:prstDash val="solid"/>
            </a:ln>
          </c:spPr>
          <c:cat>
            <c:numRef>
              <c:f>Лист1!$B$1:$H$1</c:f>
              <c:numCache>
                <c:formatCode>General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Лист1!$B$3:$H$3</c:f>
              <c:numCache>
                <c:formatCode>0%</c:formatCode>
                <c:ptCount val="7"/>
                <c:pt idx="0">
                  <c:v>0.81</c:v>
                </c:pt>
                <c:pt idx="1">
                  <c:v>0.83000000000000063</c:v>
                </c:pt>
                <c:pt idx="2">
                  <c:v>0.97000000000000064</c:v>
                </c:pt>
                <c:pt idx="3">
                  <c:v>0.85000000000000064</c:v>
                </c:pt>
                <c:pt idx="4">
                  <c:v>0.81</c:v>
                </c:pt>
                <c:pt idx="5">
                  <c:v>0.86000000000000065</c:v>
                </c:pt>
                <c:pt idx="6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 коммерческой основе</c:v>
                </c:pt>
              </c:strCache>
            </c:strRef>
          </c:tx>
          <c:spPr>
            <a:solidFill>
              <a:srgbClr val="FFFFCC"/>
            </a:solidFill>
            <a:ln w="9901">
              <a:solidFill>
                <a:srgbClr val="000000"/>
              </a:solidFill>
              <a:prstDash val="solid"/>
            </a:ln>
          </c:spPr>
          <c:cat>
            <c:numRef>
              <c:f>Лист1!$B$1:$H$1</c:f>
              <c:numCache>
                <c:formatCode>General</c:formatCode>
                <c:ptCount val="7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</c:numCache>
            </c:numRef>
          </c:cat>
          <c:val>
            <c:numRef>
              <c:f>Лист1!$B$4:$H$4</c:f>
              <c:numCache>
                <c:formatCode>0%</c:formatCode>
                <c:ptCount val="7"/>
                <c:pt idx="0">
                  <c:v>0.19</c:v>
                </c:pt>
                <c:pt idx="1">
                  <c:v>0.17</c:v>
                </c:pt>
                <c:pt idx="2">
                  <c:v>3.0000000000000002E-2</c:v>
                </c:pt>
                <c:pt idx="3">
                  <c:v>0.15000000000000024</c:v>
                </c:pt>
                <c:pt idx="4">
                  <c:v>0.19</c:v>
                </c:pt>
                <c:pt idx="5">
                  <c:v>0.14000000000000001</c:v>
                </c:pt>
                <c:pt idx="6">
                  <c:v>0.2</c:v>
                </c:pt>
              </c:numCache>
            </c:numRef>
          </c:val>
        </c:ser>
        <c:shape val="cone"/>
        <c:axId val="103116800"/>
        <c:axId val="103119488"/>
        <c:axId val="0"/>
      </c:bar3DChart>
      <c:catAx>
        <c:axId val="103116800"/>
        <c:scaling>
          <c:orientation val="minMax"/>
        </c:scaling>
        <c:axPos val="b"/>
        <c:numFmt formatCode="General" sourceLinked="1"/>
        <c:tickLblPos val="nextTo"/>
        <c:spPr>
          <a:ln w="24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3119488"/>
        <c:crosses val="autoZero"/>
        <c:auto val="1"/>
        <c:lblAlgn val="ctr"/>
        <c:lblOffset val="100"/>
        <c:tickLblSkip val="1"/>
        <c:tickMarkSkip val="1"/>
      </c:catAx>
      <c:valAx>
        <c:axId val="103119488"/>
        <c:scaling>
          <c:orientation val="minMax"/>
          <c:max val="1"/>
        </c:scaling>
        <c:axPos val="l"/>
        <c:majorGridlines>
          <c:spPr>
            <a:ln w="24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24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31168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1471761785154839"/>
          <c:y val="0.89363611943526611"/>
          <c:w val="0.43206849371313172"/>
          <c:h val="0.10602130131275532"/>
        </c:manualLayout>
      </c:layout>
      <c:spPr>
        <a:solidFill>
          <a:srgbClr val="FFFFFF"/>
        </a:solidFill>
        <a:ln w="2475">
          <a:solidFill>
            <a:srgbClr val="000000"/>
          </a:solidFill>
          <a:prstDash val="solid"/>
        </a:ln>
      </c:spPr>
      <c:txPr>
        <a:bodyPr/>
        <a:lstStyle/>
        <a:p>
          <a:pPr>
            <a:defRPr sz="717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>
      <a:noFill/>
    </a:ln>
    <a:effectLst>
      <a:outerShdw blurRad="50800" dist="50800" sx="1000" sy="1000" algn="ctr" rotWithShape="0">
        <a:srgbClr val="000000"/>
      </a:outerShdw>
    </a:effectLst>
  </c:spPr>
  <c:txPr>
    <a:bodyPr/>
    <a:lstStyle/>
    <a:p>
      <a:pPr>
        <a:defRPr sz="78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2012-11-30T17:38:00Z</dcterms:created>
  <dcterms:modified xsi:type="dcterms:W3CDTF">2012-11-30T17:39:00Z</dcterms:modified>
</cp:coreProperties>
</file>